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C1" w:rsidRPr="00E071A6" w:rsidRDefault="00F35BC1" w:rsidP="00F35BC1">
      <w:pPr>
        <w:spacing w:line="400" w:lineRule="exact"/>
        <w:jc w:val="center"/>
        <w:rPr>
          <w:rFonts w:ascii="黑体" w:eastAsia="黑体" w:hAnsi="华文中宋"/>
          <w:b/>
          <w:sz w:val="32"/>
          <w:szCs w:val="32"/>
        </w:rPr>
      </w:pPr>
      <w:r>
        <w:rPr>
          <w:rFonts w:ascii="黑体" w:eastAsia="黑体" w:hAnsi="华文中宋" w:hint="eastAsia"/>
          <w:b/>
          <w:sz w:val="32"/>
          <w:szCs w:val="32"/>
        </w:rPr>
        <w:t>“逻辑学”</w:t>
      </w:r>
      <w:r w:rsidRPr="00E071A6">
        <w:rPr>
          <w:rFonts w:ascii="黑体" w:eastAsia="黑体" w:hAnsi="华文中宋" w:hint="eastAsia"/>
          <w:b/>
          <w:sz w:val="32"/>
          <w:szCs w:val="32"/>
        </w:rPr>
        <w:t>课程简介</w:t>
      </w:r>
    </w:p>
    <w:p w:rsidR="00F35BC1" w:rsidRDefault="00F35BC1" w:rsidP="00F35BC1">
      <w:pPr>
        <w:spacing w:line="400" w:lineRule="exact"/>
        <w:jc w:val="center"/>
        <w:rPr>
          <w:rFonts w:ascii="仿宋_GB2312" w:eastAsia="仿宋_GB2312" w:hAnsi="华文中宋"/>
          <w:sz w:val="28"/>
          <w:szCs w:val="28"/>
        </w:rPr>
      </w:pPr>
    </w:p>
    <w:p w:rsidR="00F35BC1" w:rsidRPr="00A5559B" w:rsidRDefault="00F35BC1" w:rsidP="00F35BC1">
      <w:pPr>
        <w:spacing w:line="400" w:lineRule="exact"/>
        <w:jc w:val="center"/>
        <w:rPr>
          <w:rFonts w:ascii="仿宋_GB2312" w:eastAsia="仿宋_GB2312" w:hAnsi="华文中宋"/>
          <w:sz w:val="28"/>
          <w:szCs w:val="28"/>
        </w:rPr>
      </w:pPr>
      <w:r w:rsidRPr="00A5559B">
        <w:rPr>
          <w:rFonts w:ascii="仿宋_GB2312" w:eastAsia="仿宋_GB2312" w:hint="eastAsia"/>
          <w:sz w:val="28"/>
          <w:szCs w:val="28"/>
        </w:rPr>
        <w:t>撰稿人：</w:t>
      </w:r>
      <w:r>
        <w:rPr>
          <w:rFonts w:ascii="仿宋_GB2312" w:eastAsia="黑体" w:hAnsi="华文中宋" w:hint="eastAsia"/>
          <w:b/>
          <w:sz w:val="28"/>
          <w:szCs w:val="28"/>
        </w:rPr>
        <w:t>连桂红</w:t>
      </w:r>
    </w:p>
    <w:p w:rsidR="00F35BC1" w:rsidRDefault="00F35BC1" w:rsidP="00F35BC1">
      <w:pPr>
        <w:spacing w:line="400" w:lineRule="exact"/>
        <w:rPr>
          <w:rFonts w:ascii="黑体" w:eastAsia="黑体" w:hAnsi="华文中宋"/>
          <w:b/>
          <w:bCs/>
          <w:szCs w:val="28"/>
        </w:rPr>
      </w:pPr>
    </w:p>
    <w:p w:rsidR="00F35BC1" w:rsidRDefault="00F35BC1" w:rsidP="00F35BC1">
      <w:pPr>
        <w:spacing w:line="400" w:lineRule="exact"/>
        <w:ind w:firstLineChars="200" w:firstLine="482"/>
        <w:rPr>
          <w:rFonts w:ascii="宋体" w:hAnsi="华文中宋"/>
          <w:bCs/>
          <w:color w:val="00FFFF"/>
          <w:sz w:val="24"/>
          <w:szCs w:val="28"/>
        </w:rPr>
      </w:pPr>
      <w:r>
        <w:rPr>
          <w:rFonts w:ascii="黑体" w:eastAsia="黑体" w:hAnsi="华文中宋" w:hint="eastAsia"/>
          <w:b/>
          <w:bCs/>
          <w:sz w:val="24"/>
          <w:szCs w:val="28"/>
        </w:rPr>
        <w:t>课程名称</w:t>
      </w:r>
      <w:r>
        <w:rPr>
          <w:rFonts w:ascii="黑体" w:eastAsia="黑体" w:hAnsi="华文中宋" w:hint="eastAsia"/>
          <w:b/>
          <w:sz w:val="24"/>
          <w:szCs w:val="28"/>
        </w:rPr>
        <w:t>：逻辑学</w:t>
      </w:r>
    </w:p>
    <w:p w:rsidR="00F35BC1" w:rsidRDefault="00F35BC1" w:rsidP="00F35BC1">
      <w:pPr>
        <w:spacing w:line="400" w:lineRule="exact"/>
        <w:ind w:firstLineChars="200" w:firstLine="482"/>
        <w:rPr>
          <w:rFonts w:ascii="宋体" w:hAnsi="华文中宋"/>
          <w:bCs/>
          <w:color w:val="00FFFF"/>
          <w:sz w:val="24"/>
          <w:szCs w:val="28"/>
        </w:rPr>
      </w:pPr>
      <w:r>
        <w:rPr>
          <w:rFonts w:ascii="黑体" w:eastAsia="黑体" w:hAnsi="华文中宋" w:hint="eastAsia"/>
          <w:b/>
          <w:bCs/>
          <w:sz w:val="24"/>
          <w:szCs w:val="28"/>
        </w:rPr>
        <w:t>英文名称</w:t>
      </w:r>
      <w:r>
        <w:rPr>
          <w:rFonts w:ascii="黑体" w:eastAsia="黑体" w:hAnsi="华文中宋" w:hint="eastAsia"/>
          <w:b/>
          <w:sz w:val="24"/>
          <w:szCs w:val="28"/>
        </w:rPr>
        <w:t>：</w:t>
      </w:r>
      <w:r w:rsidRPr="009C26C8">
        <w:rPr>
          <w:rFonts w:ascii="宋体" w:hAnsi="华文中宋" w:hint="eastAsia"/>
          <w:bCs/>
          <w:color w:val="000000" w:themeColor="text1"/>
          <w:sz w:val="24"/>
          <w:szCs w:val="28"/>
        </w:rPr>
        <w:t xml:space="preserve"> </w:t>
      </w:r>
      <w:r w:rsidR="009C26C8" w:rsidRPr="009C26C8">
        <w:rPr>
          <w:rFonts w:ascii="宋体" w:hAnsi="华文中宋" w:hint="eastAsia"/>
          <w:bCs/>
          <w:color w:val="000000" w:themeColor="text1"/>
          <w:sz w:val="24"/>
          <w:szCs w:val="28"/>
        </w:rPr>
        <w:t>Logic</w:t>
      </w:r>
    </w:p>
    <w:p w:rsidR="00F35BC1" w:rsidRDefault="00F35BC1" w:rsidP="00F35BC1">
      <w:pPr>
        <w:spacing w:line="400" w:lineRule="exact"/>
        <w:ind w:firstLineChars="200" w:firstLine="482"/>
        <w:rPr>
          <w:rFonts w:ascii="楷体_GB2312" w:eastAsia="楷体_GB2312" w:hAnsi="宋体"/>
          <w:bCs/>
          <w:sz w:val="24"/>
          <w:szCs w:val="28"/>
        </w:rPr>
      </w:pPr>
      <w:r>
        <w:rPr>
          <w:rFonts w:ascii="黑体" w:eastAsia="黑体" w:hAnsi="华文中宋" w:hint="eastAsia"/>
          <w:b/>
          <w:bCs/>
          <w:sz w:val="24"/>
          <w:szCs w:val="28"/>
        </w:rPr>
        <w:t>课程代码</w:t>
      </w:r>
      <w:r>
        <w:rPr>
          <w:rFonts w:ascii="黑体" w:eastAsia="黑体" w:hAnsi="华文中宋" w:hint="eastAsia"/>
          <w:b/>
          <w:sz w:val="24"/>
          <w:szCs w:val="28"/>
        </w:rPr>
        <w:t>：</w:t>
      </w:r>
      <w:r>
        <w:rPr>
          <w:rFonts w:ascii="楷体_GB2312" w:eastAsia="楷体_GB2312" w:hAnsi="宋体" w:hint="eastAsia"/>
          <w:bCs/>
          <w:sz w:val="24"/>
          <w:szCs w:val="28"/>
        </w:rPr>
        <w:t xml:space="preserve"> </w:t>
      </w:r>
      <w:r w:rsidR="009C26C8">
        <w:rPr>
          <w:rFonts w:ascii="楷体_GB2312" w:eastAsia="楷体_GB2312" w:hAnsi="宋体" w:hint="eastAsia"/>
          <w:bCs/>
          <w:sz w:val="24"/>
          <w:szCs w:val="28"/>
        </w:rPr>
        <w:t>142204</w:t>
      </w:r>
      <w:bookmarkStart w:id="0" w:name="_GoBack"/>
      <w:bookmarkEnd w:id="0"/>
    </w:p>
    <w:p w:rsidR="00F35BC1" w:rsidRDefault="00F35BC1" w:rsidP="00F35BC1">
      <w:pPr>
        <w:tabs>
          <w:tab w:val="left" w:pos="945"/>
        </w:tabs>
        <w:spacing w:line="400" w:lineRule="exact"/>
        <w:ind w:firstLineChars="200" w:firstLine="482"/>
        <w:rPr>
          <w:rFonts w:ascii="宋体" w:hAnsi="华文中宋"/>
          <w:bCs/>
          <w:color w:val="00FFFF"/>
          <w:sz w:val="24"/>
          <w:szCs w:val="28"/>
        </w:rPr>
      </w:pPr>
      <w:r>
        <w:rPr>
          <w:rFonts w:ascii="黑体" w:eastAsia="黑体" w:hAnsi="华文中宋" w:hint="eastAsia"/>
          <w:b/>
          <w:bCs/>
          <w:sz w:val="24"/>
          <w:szCs w:val="28"/>
        </w:rPr>
        <w:t>开设专业</w:t>
      </w:r>
      <w:r>
        <w:rPr>
          <w:rFonts w:ascii="黑体" w:eastAsia="黑体" w:hAnsi="华文中宋" w:hint="eastAsia"/>
          <w:sz w:val="24"/>
          <w:szCs w:val="28"/>
        </w:rPr>
        <w:t>：公共事业管理（体育）</w:t>
      </w:r>
      <w:r>
        <w:rPr>
          <w:rFonts w:ascii="宋体" w:hAnsi="华文中宋" w:hint="eastAsia"/>
          <w:bCs/>
          <w:color w:val="00FFFF"/>
          <w:sz w:val="24"/>
          <w:szCs w:val="28"/>
        </w:rPr>
        <w:t xml:space="preserve"> </w:t>
      </w:r>
    </w:p>
    <w:p w:rsidR="00F35BC1" w:rsidRDefault="00F35BC1" w:rsidP="00F35BC1">
      <w:pPr>
        <w:tabs>
          <w:tab w:val="left" w:pos="945"/>
        </w:tabs>
        <w:spacing w:line="400" w:lineRule="exact"/>
        <w:ind w:firstLineChars="200" w:firstLine="482"/>
        <w:rPr>
          <w:rFonts w:ascii="楷体_GB2312" w:eastAsia="楷体_GB2312" w:hAnsi="宋体"/>
          <w:bCs/>
          <w:sz w:val="24"/>
          <w:szCs w:val="28"/>
        </w:rPr>
      </w:pPr>
      <w:r>
        <w:rPr>
          <w:rFonts w:ascii="黑体" w:eastAsia="黑体" w:hAnsi="华文中宋" w:hint="eastAsia"/>
          <w:b/>
          <w:bCs/>
          <w:sz w:val="24"/>
          <w:szCs w:val="28"/>
        </w:rPr>
        <w:t>课程类型：专业基础课</w:t>
      </w:r>
      <w:r>
        <w:rPr>
          <w:rFonts w:ascii="楷体_GB2312" w:eastAsia="楷体_GB2312" w:hAnsi="宋体" w:hint="eastAsia"/>
          <w:bCs/>
          <w:sz w:val="24"/>
          <w:szCs w:val="28"/>
        </w:rPr>
        <w:t xml:space="preserve"> </w:t>
      </w:r>
    </w:p>
    <w:p w:rsidR="00F35BC1" w:rsidRDefault="00F35BC1" w:rsidP="00F35BC1">
      <w:pPr>
        <w:tabs>
          <w:tab w:val="left" w:pos="945"/>
        </w:tabs>
        <w:spacing w:line="400" w:lineRule="exact"/>
        <w:ind w:firstLineChars="200" w:firstLine="482"/>
        <w:rPr>
          <w:rFonts w:ascii="楷体_GB2312" w:eastAsia="楷体_GB2312" w:hAnsi="宋体"/>
          <w:bCs/>
          <w:sz w:val="24"/>
          <w:szCs w:val="28"/>
        </w:rPr>
      </w:pPr>
      <w:r>
        <w:rPr>
          <w:rFonts w:ascii="黑体" w:eastAsia="黑体" w:hAnsi="华文中宋" w:hint="eastAsia"/>
          <w:b/>
          <w:bCs/>
          <w:sz w:val="24"/>
          <w:szCs w:val="28"/>
        </w:rPr>
        <w:t>先行课程：</w:t>
      </w:r>
      <w:r>
        <w:rPr>
          <w:rFonts w:ascii="楷体_GB2312" w:eastAsia="楷体_GB2312" w:hAnsi="宋体" w:hint="eastAsia"/>
          <w:bCs/>
          <w:sz w:val="24"/>
          <w:szCs w:val="28"/>
        </w:rPr>
        <w:t xml:space="preserve"> </w:t>
      </w:r>
    </w:p>
    <w:p w:rsidR="00F35BC1" w:rsidRPr="00F35BC1" w:rsidRDefault="00F35BC1" w:rsidP="00F35BC1">
      <w:pPr>
        <w:pStyle w:val="a5"/>
        <w:spacing w:line="240" w:lineRule="auto"/>
        <w:ind w:firstLine="482"/>
        <w:rPr>
          <w:rFonts w:eastAsia="宋体"/>
        </w:rPr>
      </w:pPr>
      <w:r>
        <w:rPr>
          <w:rFonts w:ascii="黑体" w:eastAsia="黑体" w:hAnsi="华文中宋" w:hint="eastAsia"/>
          <w:b/>
          <w:bCs/>
          <w:sz w:val="24"/>
          <w:szCs w:val="28"/>
        </w:rPr>
        <w:t>内容简介：</w:t>
      </w:r>
      <w:r w:rsidRPr="00F35BC1">
        <w:rPr>
          <w:rFonts w:eastAsia="宋体" w:hint="eastAsia"/>
          <w:sz w:val="28"/>
          <w:szCs w:val="28"/>
        </w:rPr>
        <w:t>逻辑学在现代教育、科学、文化发展中日益显出它的重要性，被联合国教科文组织列为现代七大基础学科之一，作为正确思维、论证和表述的工具，任何理论工作者和实际工作者都离不开逻辑学，它是人们认识客观事物，探求新知识的必要工具，是正确思维、识别谬误的必要工具，也是正确表述、论证的必要工具。</w:t>
      </w:r>
    </w:p>
    <w:p w:rsidR="00F35BC1" w:rsidRPr="00F35BC1" w:rsidRDefault="00F35BC1" w:rsidP="00F35BC1">
      <w:pPr>
        <w:spacing w:line="360" w:lineRule="auto"/>
        <w:ind w:firstLine="480"/>
        <w:rPr>
          <w:rFonts w:ascii="黑体" w:eastAsia="黑体" w:hAnsi="华文中宋"/>
          <w:b/>
          <w:bCs/>
          <w:sz w:val="24"/>
          <w:szCs w:val="28"/>
        </w:rPr>
      </w:pPr>
      <w:r>
        <w:rPr>
          <w:rFonts w:ascii="黑体" w:eastAsia="黑体" w:hAnsi="华文中宋" w:hint="eastAsia"/>
          <w:b/>
          <w:bCs/>
          <w:sz w:val="24"/>
          <w:szCs w:val="28"/>
        </w:rPr>
        <w:t>参考教材：</w:t>
      </w:r>
    </w:p>
    <w:p w:rsidR="00F35BC1" w:rsidRPr="00F35BC1" w:rsidRDefault="00F35BC1" w:rsidP="00F35BC1">
      <w:pPr>
        <w:spacing w:line="360" w:lineRule="auto"/>
        <w:ind w:firstLine="480"/>
        <w:rPr>
          <w:rFonts w:ascii="宋体" w:hAnsi="宋体"/>
          <w:color w:val="000000"/>
          <w:sz w:val="28"/>
          <w:szCs w:val="28"/>
        </w:rPr>
      </w:pPr>
      <w:r w:rsidRPr="00F35BC1">
        <w:rPr>
          <w:rFonts w:ascii="宋体" w:hAnsi="宋体" w:hint="eastAsia"/>
          <w:color w:val="000000"/>
          <w:sz w:val="28"/>
          <w:szCs w:val="28"/>
        </w:rPr>
        <w:t>普通逻辑学.上海人民出版社，2002</w:t>
      </w:r>
    </w:p>
    <w:p w:rsidR="00E77071" w:rsidRPr="00F35BC1" w:rsidRDefault="00E77071"/>
    <w:sectPr w:rsidR="00E77071" w:rsidRPr="00F35BC1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94" w:rsidRDefault="00A27594" w:rsidP="00F35BC1">
      <w:r>
        <w:separator/>
      </w:r>
    </w:p>
  </w:endnote>
  <w:endnote w:type="continuationSeparator" w:id="0">
    <w:p w:rsidR="00A27594" w:rsidRDefault="00A27594" w:rsidP="00F3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94" w:rsidRDefault="00A27594" w:rsidP="00F35BC1">
      <w:r>
        <w:separator/>
      </w:r>
    </w:p>
  </w:footnote>
  <w:footnote w:type="continuationSeparator" w:id="0">
    <w:p w:rsidR="00A27594" w:rsidRDefault="00A27594" w:rsidP="00F35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9F"/>
    <w:rsid w:val="0028429F"/>
    <w:rsid w:val="009C26C8"/>
    <w:rsid w:val="00A27594"/>
    <w:rsid w:val="00E77071"/>
    <w:rsid w:val="00F35BC1"/>
    <w:rsid w:val="00F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5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5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5B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5BC1"/>
    <w:rPr>
      <w:sz w:val="18"/>
      <w:szCs w:val="18"/>
    </w:rPr>
  </w:style>
  <w:style w:type="paragraph" w:styleId="a5">
    <w:name w:val="Body Text Indent"/>
    <w:basedOn w:val="a"/>
    <w:link w:val="Char1"/>
    <w:rsid w:val="00F35BC1"/>
    <w:pPr>
      <w:spacing w:line="400" w:lineRule="atLeast"/>
      <w:ind w:firstLineChars="200" w:firstLine="420"/>
    </w:pPr>
    <w:rPr>
      <w:rFonts w:eastAsia="楷体_GB2312"/>
    </w:rPr>
  </w:style>
  <w:style w:type="character" w:customStyle="1" w:styleId="Char1">
    <w:name w:val="正文文本缩进 Char"/>
    <w:basedOn w:val="a0"/>
    <w:link w:val="a5"/>
    <w:rsid w:val="00F35BC1"/>
    <w:rPr>
      <w:rFonts w:ascii="Times New Roman" w:eastAsia="楷体_GB2312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5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5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5B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5BC1"/>
    <w:rPr>
      <w:sz w:val="18"/>
      <w:szCs w:val="18"/>
    </w:rPr>
  </w:style>
  <w:style w:type="paragraph" w:styleId="a5">
    <w:name w:val="Body Text Indent"/>
    <w:basedOn w:val="a"/>
    <w:link w:val="Char1"/>
    <w:rsid w:val="00F35BC1"/>
    <w:pPr>
      <w:spacing w:line="400" w:lineRule="atLeast"/>
      <w:ind w:firstLineChars="200" w:firstLine="420"/>
    </w:pPr>
    <w:rPr>
      <w:rFonts w:eastAsia="楷体_GB2312"/>
    </w:rPr>
  </w:style>
  <w:style w:type="character" w:customStyle="1" w:styleId="Char1">
    <w:name w:val="正文文本缩进 Char"/>
    <w:basedOn w:val="a0"/>
    <w:link w:val="a5"/>
    <w:rsid w:val="00F35BC1"/>
    <w:rPr>
      <w:rFonts w:ascii="Times New Roman" w:eastAsia="楷体_GB2312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3</cp:revision>
  <dcterms:created xsi:type="dcterms:W3CDTF">2015-09-17T09:32:00Z</dcterms:created>
  <dcterms:modified xsi:type="dcterms:W3CDTF">2015-09-29T01:57:00Z</dcterms:modified>
</cp:coreProperties>
</file>